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B7" w:rsidRPr="00CF79B7" w:rsidRDefault="00CF79B7" w:rsidP="00CF79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CF79B7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CF79B7" w:rsidRPr="00CF79B7" w:rsidRDefault="00CF79B7" w:rsidP="00CF79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декабря 2011 г. № 1786</w:t>
      </w:r>
    </w:p>
    <w:bookmarkEnd w:id="0"/>
    <w:p w:rsidR="00CF79B7" w:rsidRPr="00CF79B7" w:rsidRDefault="00CF79B7" w:rsidP="00CF79B7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7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CF79B7" w:rsidRPr="00CF79B7" w:rsidRDefault="00CF79B7" w:rsidP="00CF79B7">
      <w:pPr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CF79B7" w:rsidRPr="00CF79B7" w:rsidRDefault="00CF79B7" w:rsidP="00CF79B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Pr="00CF7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Совета Министров Республики Беларусь от 7 октября 2015 г. № 836</w:t>
        </w:r>
      </w:hyperlink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(Национальный правовой Интернет-портал Республики Беларусь, 13.10.2015, 5/41135) &lt;C21500836&gt;;</w:t>
      </w:r>
    </w:p>
    <w:p w:rsidR="00CF79B7" w:rsidRPr="00CF79B7" w:rsidRDefault="00CF79B7" w:rsidP="00CF79B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CF7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Совета Министров Республики Беларусь от 13 октября 2017 г. № 773</w:t>
        </w:r>
      </w:hyperlink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(Национальный правовой Интернет-портал Республики Беларусь, 19.10.2017, 5/44307) &lt;C21700773&gt;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6" w:anchor="&amp;Article=13&amp;Point=2" w:history="1">
        <w:r w:rsidRPr="00CF7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</w:t>
        </w:r>
      </w:hyperlink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13 Закона Республики Беларусь от 18 июля 2011 года «Об обращениях граждан и юридических лиц» Совет Министров Республики Беларусь ПОСТАНОВЛЯЕТ: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 прилагаемое </w:t>
      </w:r>
      <w:hyperlink r:id="rId7" w:anchor="Заг_Утв_1" w:history="1">
        <w:r w:rsidRPr="00CF7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Государственным органам, иным организациям в целях совершенствования работы с обращениями граждан и юридических лиц регулярно, но не реже одного раза в квартал, проводить анализ поступающих обращений в соответствии с требованиями части первой </w:t>
      </w:r>
      <w:hyperlink r:id="rId8" w:anchor="&amp;Article=28&amp;Point=2" w:history="1">
        <w:r w:rsidRPr="00CF7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2</w:t>
        </w:r>
      </w:hyperlink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28 Закона Республики Беларусь от 18 июля 2011 года «Об обращениях граждан и юридических лиц» (Национальный реестр правовых актов Республики Беларусь, 2011 г., № 83, 2/1852).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Признать утратившими силу: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Pr="00CF7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Совета Министров Республики Беларусь от 26 мая 2005 г. № 544</w:t>
        </w:r>
      </w:hyperlink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утверждении Положения о порядке ведения делопроизводства по обращениям граждан в государственных органах, иных организациях и о мерах по совершенствованию работы с обращениями граждан» (Национальный реестр правовых актов Республики Беларусь, 2005 г., № 87, 5/16014);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anchor="&amp;UnderPoint=1.61" w:history="1">
        <w:r w:rsidRPr="00CF7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 1.61</w:t>
        </w:r>
      </w:hyperlink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 1 постановления Совета Министров Республики Беларусь от 2 августа 2006 г. № 990 «О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управления» (Национальный реестр правовых актов Республики Беларусь, 2006 г., № 146, 5/22839);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Pr="00CF7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Совета Министров Республики Беларусь от 17 января 2008 г. № 60</w:t>
        </w:r>
      </w:hyperlink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некоторых вопросах ведения делопроизводства по обращениям граждан и юридических лиц в государственных органах, иных организациях» (Национальный реестр правовых актов Республики Беларусь, 2008 г., № 27, 5/26649);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anchor="&amp;Point=6" w:history="1">
        <w:r w:rsidRPr="00CF7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6</w:t>
        </w:r>
      </w:hyperlink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постановления Совета Министров Республики Беларусь от 28 июня 2011 г. № 854 «О некоторых вопросах работы с обращениями граждан и юридических лиц» (Национальный реестр правовых актов Республики Беларусь, 2011 г., № 75, 5/34057).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облисполкомам,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Настоящее постановление вступает в силу с 22 января 2012 г.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8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5"/>
        <w:gridCol w:w="9420"/>
      </w:tblGrid>
      <w:tr w:rsidR="00CF79B7" w:rsidRPr="00CF79B7" w:rsidTr="00CF79B7">
        <w:tc>
          <w:tcPr>
            <w:tcW w:w="9424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79B7" w:rsidRPr="00CF79B7" w:rsidRDefault="00CF79B7" w:rsidP="00CF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Премьер-министр Республики Беларусь</w:t>
            </w:r>
          </w:p>
        </w:tc>
        <w:tc>
          <w:tcPr>
            <w:tcW w:w="9409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79B7" w:rsidRPr="00CF79B7" w:rsidRDefault="00CF79B7" w:rsidP="00CF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М.Мясникович</w:t>
            </w:r>
          </w:p>
        </w:tc>
      </w:tr>
    </w:tbl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18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1"/>
        <w:gridCol w:w="4704"/>
      </w:tblGrid>
      <w:tr w:rsidR="00CF79B7" w:rsidRPr="00CF79B7" w:rsidTr="00CF79B7">
        <w:tc>
          <w:tcPr>
            <w:tcW w:w="141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79B7" w:rsidRPr="00CF79B7" w:rsidRDefault="00CF79B7" w:rsidP="00CF79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79B7" w:rsidRPr="00CF79B7" w:rsidRDefault="00CF79B7" w:rsidP="00CF79B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Утв_1"/>
            <w:bookmarkEnd w:id="1"/>
            <w:r w:rsidRPr="00CF79B7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CF79B7" w:rsidRPr="00CF79B7" w:rsidRDefault="00CF79B7" w:rsidP="00CF7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9B7">
              <w:rPr>
                <w:rFonts w:ascii="Times New Roman" w:eastAsia="Times New Roman" w:hAnsi="Times New Roman" w:cs="Times New Roman"/>
                <w:lang w:eastAsia="ru-RU"/>
              </w:rPr>
              <w:t>Постановление </w:t>
            </w:r>
            <w:r w:rsidRPr="00CF79B7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 </w:t>
            </w:r>
            <w:r w:rsidRPr="00CF79B7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CF79B7" w:rsidRPr="00CF79B7" w:rsidRDefault="00CF79B7" w:rsidP="00CF7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9B7">
              <w:rPr>
                <w:rFonts w:ascii="Times New Roman" w:eastAsia="Times New Roman" w:hAnsi="Times New Roman" w:cs="Times New Roman"/>
                <w:lang w:eastAsia="ru-RU"/>
              </w:rPr>
              <w:t>30.12.2011 № 1786</w:t>
            </w:r>
          </w:p>
        </w:tc>
      </w:tr>
    </w:tbl>
    <w:p w:rsidR="00CF79B7" w:rsidRPr="00CF79B7" w:rsidRDefault="00CF79B7" w:rsidP="00CF79B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CF7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Настоящим Положением, разработанным в соответствии с </w:t>
      </w:r>
      <w:hyperlink r:id="rId13" w:history="1">
        <w:r w:rsidRPr="00CF7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Беларусь от 18 июля 2011 года</w:t>
        </w:r>
      </w:hyperlink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обращениях граждан и юридических лиц» (Национальный реестр правовых актов Республики Беларусь, 2011 г., № 83, 2/1852), определяется порядок ведения делопроизводства по обращениям граждан Республики Беларусь, иностранных граждан и лиц без гражданства, находящихся на территории Республики Беларусь, в том числе индивидуальных предпринимателей (далее, если не определено иное, – граждане), юридических лиц Республики Беларусь и представительств иностранных организаций (далее – юридические лица), поступившим в государственный орган, иную организацию, к индивидуальному предпринимателю.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 настоящем Положении применяются термины в значениях, определенных в </w:t>
      </w:r>
      <w:hyperlink r:id="rId14" w:anchor="&amp;Article=1" w:history="1">
        <w:r w:rsidRPr="00CF7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</w:t>
        </w:r>
      </w:hyperlink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Республики Беларусь «Об обращениях граждан и юридических лиц» (далее – Закон).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Действие настоящего Положения не распространяется на ведение делопроизводства по обращениям заявителей, подлежащим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обращениям работника к нанимателю, иным обращениям, в отношении которых законодательными актами установлен иной порядок их подачи и рассмотрения, а также на переписку государственных органов при выполнении ими функций, возложенных на них нормативными правовыми актами.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Делопроизводство по обращениям заявителей осуществляется уполномоченными должностными лицами отдельно от других видов делопроизводства.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Делопроизводство по письменным обращениям граждан, внесенным в книгу замечаний и предложений, ведется отдельно от делопроизводства по обращениям граждан и юридических лиц, поданным в письменной, устной или электронной форме.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Делопроизводство по обращениям граждан, в том числе внесенным в книгу замечаний и предложений, в государственных органах, иных организациях, у индивидуального предпринимателя ведется централизованно.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Делопроизводство по обращениям юридических лиц, индивидуальных предпринимателей ведется централизованно или децентрализованно.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Поступающие в государственный орган, иную организацию обращения заявителей регистрируются в день их поступления в установленном порядке.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заявителей, поступившие в государственный орган, иную организацию в нерабочий день (нерабочее время), регистрируются не позднее чем в первый следующий за ним рабочий день.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Регистрация обращений заявителей, за исключением замечаний и (или) предложений, внесенных в книгу замечаний и предложений, осуществляется с использованием одной из регистрационно-контрольных форм: автоматизированной (электронной), карточной (в регистрационно-контрольных карточках), журнальной.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 При поступлении в государственный орган, иную организацию электронных обращений в случае необходимости может создаваться его бумажная копия, которая регистрируется в порядке, установленном для регистрации письменных обращений.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Регистрационно-контрольная форма регистрации обращений граждан и юридических лиц содержит реквизиты согласно </w:t>
      </w:r>
      <w:hyperlink r:id="rId15" w:anchor="Прил_Утв_1" w:history="1">
        <w:r w:rsidRPr="00CF7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регистрационно-контрольные формы могут включаться реквизиты, необходимые для обеспечения учета, контроля, анализа работы с обращениями заявителей, поиска документов, связанных с рассмотрением обращений.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регистрационно-контрольных форм могут исключаться реквизиты, сведения для заполнения которых отсутствуют в связи с особенностями рассмотрения обращений заявителей.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Конверты от поступивших письменных обращений заявителей сохраняются в тех случаях, когда только по ним можно установить адрес заявителя или когда дата на оттиске календарного штемпеля служит подтверждением даты их отправки и получения.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Регистрационный индекс обращениям заявителей, ответам (уведомлениям) на обращения, в том числе ответам (уведомлениям), направленным заявителю на замечания и (или) предложения, внесенные в книгу замечаний и предложений, присваивается в соответствии с принятой системой регистрации документов в государственном органе, иной организации, у индивидуального предпринимателя.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Обращения одного и того же заявителя по одному и тому же вопросу, направленные различным адресатам и поступившие для рассмотрения в один и тот же государственный орган, иную организацию, учитываются под регистрационным индексом первоначального обращения с добавлением дополнительного порядкового номера.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При подаче заявителем в государственный орган, иную организацию нескольких идентичных обращений или обращений, содержащих уточняющие (дополняющие) документы и (или) сведения, до направления ему ответа (уведомления) на первоначальное обращение такие обращения учитываются как одно обращение под регистрационным индексом первоначального обращения.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Обращения заявителей, поступившие в местные исполнительные и распорядительные органы, подчиненные им организации, территориальные подразделения (органы) и организации, подчиненные или входящие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другие государственные органы, иные организации из вышестоящих органов, по которым не требуется направление ответов (уведомлений) заявителям, регистрируются и учитываются как поручения вышестоящих органов.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Повторным обращениям заявителей при их поступлении в государственный орган, иную организацию присваивается регистрационный индекс первоначального обращения или очередной регистрационный индекс.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Обращения заявителей, в том числе бумажные копии электронных обращений, после регистрации передаются на рассмотрение руководителям государственных органов, иных организаций или уполномоченным ими должностным лицам.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Поручения руководителей государственных органов, иных организаций, индивидуальных предпринимателей или уполномоченных ими должностных лиц о дальнейшем рассмотрении обращений заявителей оформляются в форме резолюций.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систем электронного документооборота и переносе в них обращений заявителей в электронном виде поручения руководителей государственных органов, иных организаций, уполномоченных ими должностных лиц оформляются в форме электронных резолюций, отражаемых в системе электронного документооборота.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 Ход рассмотрения обращений заявителей (информация о направленных запросах, полученных документах и (или) сведениях, отзыве заявителями своего обращения, уведомление заявителей о причинах превышения установленных законодательством сроков рассмотрения обращений, рассмотрение коллективного обращения тридцати и более заявителей с выездом на место), изменение сроков рассмотрения обращений, результат их рассмотрения (рассмотрение обращения по существу, оставление </w:t>
      </w: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письменных, устных и электронных обращений без рассмотрения по существу, направление обращений для рассмотрения организациям в соответствии с их компетенцией, прекращение переписки), а также отметка о выдаче предписания и его исполнении должны быть точно и своевременно отражены в регистрационно-контрольной форме.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ходе и результатах рассмотрения замечаний и (или) предложений, внесенных в книгу замечаний и предложений, должны своевременно вноситься в книгу замечаний и предложений.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Контроль за рассмотрением обращений заявителей в государственных органах, иных организациях ведется с использованием автоматизированной (электронной) системы контроля, либо регистрационно-контрольных карточек, либо журналов.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контроля за рассмотрением замечаний и (или) предложений, внесенных в книгу замечаний и предложений, могут использоваться соответствующие регистрационно-контрольные формы.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Контроль за рассмотрением обращений заявителей завершается, если все поставленные в них вопросы рассмотрены, приняты необходимые меры и заявителям даны ответы в письменной, устной или электронной форме, а также направлены уведомления в порядке, установленном в </w:t>
      </w:r>
      <w:hyperlink r:id="rId16" w:anchor="&amp;Article=10" w:history="1">
        <w:r w:rsidRPr="00CF7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статьях 10</w:t>
        </w:r>
      </w:hyperlink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7" w:anchor="&amp;Article=15" w:history="1">
        <w:r w:rsidRPr="00CF7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</w:t>
        </w:r>
      </w:hyperlink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8" w:anchor="&amp;Article=21" w:history="1">
        <w:r w:rsidRPr="00CF7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</w:t>
        </w:r>
      </w:hyperlink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снятии с контроля обращений принимают руководители государственных органов, иных организаций, индивидуальные предприниматели или уполномоченные ими должностные лица.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В ответах, направленных в вышестоящие государственные органы, иные организации, по находящимся на контроле обращениям заявителей и предписаниям указываются сведения о направленном ответе (уведомлении) заявителю о результатах рассмотрения его обращения, отметка об исполнителе.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Оформление предписания осуществляется в соответствии с нормативными правовыми актами в сфере архивного дела и делопроизводства. Предписания регистрируются в соответствии с принятой системой регистрации документов в государственном органе, иной организации.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При оставлении письменного обращения без рассмотрения по существу, отзыве заявителем своего обращения оригиналы документов, приложенных к письменным обращениям, возвращаются заявителю с сопроводительным письмом.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Ответы на обращения заявителей даются в сроки, установленные в </w:t>
      </w:r>
      <w:hyperlink r:id="rId19" w:anchor="&amp;Article=17" w:history="1">
        <w:r w:rsidRPr="00CF7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17</w:t>
        </w:r>
      </w:hyperlink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уведомления направляются заявителям в сроки, установленные в </w:t>
      </w:r>
      <w:hyperlink r:id="rId20" w:anchor="&amp;Article=10" w:history="1">
        <w:r w:rsidRPr="00CF7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статьях 10</w:t>
        </w:r>
      </w:hyperlink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1" w:anchor="&amp;Article=15" w:history="1">
        <w:r w:rsidRPr="00CF7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</w:t>
        </w:r>
      </w:hyperlink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22" w:anchor="&amp;Article=17" w:history="1">
        <w:r w:rsidRPr="00CF7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</w:t>
        </w:r>
      </w:hyperlink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Ответы на рассмотренные по существу устные обращения подлежат объявлению заявителям в ходе личного приема. Результат решения изложенных в устном обращении вопросов отмечается в регистрационно-контрольной форме, в которой зарегистрированы устные обращения.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 Письменные ответы (уведомления) на письменные обращения, в том числе полученные в ходе личного приема, электронные обращения, предусмотренные в части второй </w:t>
      </w:r>
      <w:hyperlink r:id="rId23" w:anchor="&amp;Article=25&amp;Point=5" w:history="1">
        <w:r w:rsidRPr="00CF7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5</w:t>
        </w:r>
      </w:hyperlink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25 Закона, замечания и (или) предложения, внесенные в книгу замечаний и предложений, подписываются руководителем государственного органа, иной организации, индивидуальным предпринимателем или уполномоченными ими должностными лицами.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(уведомления) на электронные обращения, направляемые на адрес электронной почты заявителя, подписываются руководителями государственного органа, иной организации или уполномоченными ими должностными лицами и остаются в делопроизводстве государственных органов, иных организаций.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использовании систем электронного документооборота, предусматривающих применение электронной цифровой подписи, ответы (уведомления) на электронные обращения в электронном виде, направленные на адрес электронной почты заявителя, </w:t>
      </w: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подписываются электронной цифровой подписью руководителей государственных органов, иных организаций или уполномоченных ими должностных лиц.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 На каждом обращении после окончательного рассмотрения поставленных в нем вопросов проставляется отметка об исполнении и направлении его в дело.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заявителем своего обращения отметка об исполнении и направлении его в дело проставляется на его заявлении об отзыве своего обращения, поданного в письменной или электронной форме.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рассмотрения вопросов, изложенных гражданином в книге замечаний и предложений, на копии ответа (уведомления) заявителю, остающейся в делопроизводстве государственного органа, иной организации, у индивидуального предпринимателя, проставляется отметка об исполнении и направлении ее в дело.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 Письменные ответы (уведомления) на письменные обращения, ответы (уведомления) на электронные обращения, направленные на адрес электронной почты заявителя, должны соответствовать требованиям, предусмотренным в </w:t>
      </w:r>
      <w:hyperlink r:id="rId24" w:anchor="&amp;Article=18" w:history="1">
        <w:r w:rsidRPr="00CF7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18</w:t>
        </w:r>
      </w:hyperlink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 Письменные и (или) электронные обращения граждан и юридических лиц и документы, связанные с их рассмотрением, в государственном органе, иной организации формируются в дела в соответствии с утвержденной номенклатурой дел.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 Обращения граждан и юридических лиц и документы, связанные с их рассмотрением, при централизованной системе делопроизводства возвращаются должностным лицам, ведущим делопроизводство по обращениям граждан и юридических лиц, для централизованного формирования дел.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юридических лиц, индивидуальных предпринимателей и документы, связанные с их рассмотрением, при децентрализованной системе делопроизводства формируются в дела у исполнителей.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ответов (уведомлений) гражданам на замечания и (или) предложения, внесенные в книгу замечаний и предложений, и документы, связанные с их рассмотрением, формируются в одно дело и хранятся у должностных лиц, ответственных за ведение и хранение книги замечаний и предложений.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 Письменные обращения граждан и юридических лиц, документы, связанные с их рассмотрением, могут формироваться как в одно дело, так и в отдельные дела.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 Дела с обращениями заявителей формируются в течение календарного года. Каждое обращение и документы, связанные с его рассмотрением, составляют в деле самостоятельную группу.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поступления повторных обращений они формируются в дела вместе с предыдущими обращениями заявителей и документами, связанными с их рассмотрением.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 При формировании дел с обращениями граждан и юридических лиц и документами, связанными с их рассмотрением, проверяется правильность направления обращений и документов в дела, их полнота (комплектность). Неразрешенные обращения, а также неправильно оформленные документы, связанные с их рассмотрением, в дела не формируются.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 Срок хранения письменных и (или) электронных обращений заявителей и документов, связанных с их рассмотрением, 5 лет (в случае неоднократного обращения – 5 лет с даты последнего обращения). Государственным органом, иной организацией в установленном порядке может быть принято решение об увеличении срока хранения или о постоянном хранении соответствующих обращений заявителей.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 При создании бумажных копий электронных обращений их оригиналы в электронном виде сохраняются в случае необходимости подтверждения условий отправки (получения) обращений и (или) использования в справочных и (или) доказательных целях.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 Дела с обращениями заявителей и документами, связанными с их рассмотрением, постоянного хранения передаются в архив государственного органа, иной организации через год после завершения делопроизводства по ним.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34. Книга замечаний и предложений после окончания ведения хранится вместе с новой книгой по месту ее ведения, а по истечении календарного года – в течение 5 лет в </w:t>
      </w: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архиве государственного органа, иной организации или у индивидуального предпринимателя.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 По истечении установленных сроков хранения обращения заявителей и документы, связанные с их рассмотрением, книга замечаний и предложений подлежат уничтожению в порядке, установленном республиканским органом государственного управления в сфере архивного дела и делопроизводства.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79B7" w:rsidRPr="00CF79B7" w:rsidRDefault="00CF79B7" w:rsidP="00CF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8"/>
        <w:gridCol w:w="3597"/>
      </w:tblGrid>
      <w:tr w:rsidR="00CF79B7" w:rsidRPr="00CF79B7" w:rsidTr="00CF79B7">
        <w:tc>
          <w:tcPr>
            <w:tcW w:w="57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79B7" w:rsidRPr="00CF79B7" w:rsidRDefault="00CF79B7" w:rsidP="00CF79B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79B7" w:rsidRPr="00CF79B7" w:rsidRDefault="00CF79B7" w:rsidP="00CF79B7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Прил_Утв_1"/>
            <w:bookmarkEnd w:id="2"/>
            <w:r w:rsidRPr="00CF79B7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:rsidR="00CF79B7" w:rsidRPr="00CF79B7" w:rsidRDefault="00CF79B7" w:rsidP="00CF79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9B7">
              <w:rPr>
                <w:rFonts w:ascii="Times New Roman" w:eastAsia="Times New Roman" w:hAnsi="Times New Roman" w:cs="Times New Roman"/>
                <w:lang w:eastAsia="ru-RU"/>
              </w:rPr>
              <w:t>к Положению о порядке ведения </w:t>
            </w:r>
            <w:r w:rsidRPr="00CF79B7">
              <w:rPr>
                <w:rFonts w:ascii="Times New Roman" w:eastAsia="Times New Roman" w:hAnsi="Times New Roman" w:cs="Times New Roman"/>
                <w:lang w:eastAsia="ru-RU"/>
              </w:rPr>
              <w:br/>
              <w:t>делопроизводства по обращениям </w:t>
            </w:r>
            <w:r w:rsidRPr="00CF79B7">
              <w:rPr>
                <w:rFonts w:ascii="Times New Roman" w:eastAsia="Times New Roman" w:hAnsi="Times New Roman" w:cs="Times New Roman"/>
                <w:lang w:eastAsia="ru-RU"/>
              </w:rPr>
              <w:br/>
              <w:t>граждан и юридических лиц в </w:t>
            </w:r>
            <w:r w:rsidRPr="00CF79B7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государственных органах, иных </w:t>
            </w:r>
            <w:r w:rsidRPr="00CF79B7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организациях, у индивидуальных </w:t>
            </w:r>
            <w:r w:rsidRPr="00CF79B7">
              <w:rPr>
                <w:rFonts w:ascii="Times New Roman" w:eastAsia="Times New Roman" w:hAnsi="Times New Roman" w:cs="Times New Roman"/>
                <w:lang w:eastAsia="ru-RU"/>
              </w:rPr>
              <w:br/>
              <w:t>предпринимателей</w:t>
            </w:r>
          </w:p>
        </w:tc>
      </w:tr>
    </w:tbl>
    <w:p w:rsidR="00CF79B7" w:rsidRPr="00CF79B7" w:rsidRDefault="00CF79B7" w:rsidP="00CF79B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F79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F79B7" w:rsidRPr="00CF79B7" w:rsidRDefault="00CF79B7" w:rsidP="00CF79B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Реквизиты регистрационно-контрольной формы регистрации</w:t>
      </w:r>
      <w:r w:rsidRPr="00CF7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обращений граждан и юридических лиц</w:t>
      </w:r>
    </w:p>
    <w:p w:rsidR="00CF79B7" w:rsidRPr="00CF79B7" w:rsidRDefault="00CF79B7" w:rsidP="00CF79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индекс № ____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79B7" w:rsidRPr="00CF79B7" w:rsidRDefault="00CF79B7" w:rsidP="00CF7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собственное имя, отчество (если таковое имеется) либо инициалы гражданина ______________________________________________________________________________</w:t>
      </w:r>
    </w:p>
    <w:p w:rsidR="00CF79B7" w:rsidRPr="00CF79B7" w:rsidRDefault="00CF79B7" w:rsidP="00CF7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(места пребывания) гражданина, адрес электронной почты, контактный телефон ___________________________________________________________</w:t>
      </w:r>
    </w:p>
    <w:p w:rsidR="00CF79B7" w:rsidRPr="00CF79B7" w:rsidRDefault="00CF79B7" w:rsidP="00CF7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 место нахождения юридического лица, адрес электронной почты, контактный телефон ___________________________________________________________</w:t>
      </w:r>
    </w:p>
    <w:p w:rsidR="00CF79B7" w:rsidRPr="00CF79B7" w:rsidRDefault="00CF79B7" w:rsidP="00CF7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подачи обращения _______________________________________________________</w:t>
      </w:r>
    </w:p>
    <w:p w:rsidR="00CF79B7" w:rsidRPr="00CF79B7" w:rsidRDefault="00CF79B7" w:rsidP="00CF7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поступления обращения ____________________________________________________</w:t>
      </w:r>
    </w:p>
    <w:p w:rsidR="00CF79B7" w:rsidRPr="00CF79B7" w:rsidRDefault="00CF79B7" w:rsidP="00CF7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листов обращения ___________________________________________________</w:t>
      </w:r>
    </w:p>
    <w:p w:rsidR="00CF79B7" w:rsidRPr="00CF79B7" w:rsidRDefault="00CF79B7" w:rsidP="00CF7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листов приложений _________________________________________________</w:t>
      </w:r>
    </w:p>
    <w:p w:rsidR="00CF79B7" w:rsidRPr="00CF79B7" w:rsidRDefault="00CF79B7" w:rsidP="00CF7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 идентичных обращений или обращений, содержащих уточняющие (дополняющие) документы и (или) сведения, поданных заявителем до направления ему ответа (уведомления) на первоначальное обращение ______________________________________</w:t>
      </w:r>
    </w:p>
    <w:p w:rsidR="00CF79B7" w:rsidRPr="00CF79B7" w:rsidRDefault="00CF79B7" w:rsidP="00CF7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Даты, индексы* повторных обращений ___________________________________________</w:t>
      </w:r>
    </w:p>
    <w:p w:rsidR="00CF79B7" w:rsidRPr="00CF79B7" w:rsidRDefault="00CF79B7" w:rsidP="00CF7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Корреспондент, дата и индекс сопроводительного письма ___________________________</w:t>
      </w:r>
    </w:p>
    <w:p w:rsidR="00CF79B7" w:rsidRPr="00CF79B7" w:rsidRDefault="00CF79B7" w:rsidP="00CF7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_____________________________________________________________________</w:t>
      </w:r>
    </w:p>
    <w:p w:rsidR="00CF79B7" w:rsidRPr="00CF79B7" w:rsidRDefault="00CF79B7" w:rsidP="00CF7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__________________________________________________________________</w:t>
      </w:r>
    </w:p>
    <w:p w:rsidR="00CF79B7" w:rsidRPr="00CF79B7" w:rsidRDefault="00CF79B7" w:rsidP="00CF7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идентичных обращений или обращений, содержащих уточняющие (дополняющие) документы и (или) сведения, поданных заявителем до направления ему ответа (уведомления) на первоначальное обращение ________________________________</w:t>
      </w:r>
    </w:p>
    <w:p w:rsidR="00CF79B7" w:rsidRPr="00CF79B7" w:rsidRDefault="00CF79B7" w:rsidP="00CF7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Резолюция ____________________________________________________________________</w:t>
      </w:r>
    </w:p>
    <w:p w:rsidR="00CF79B7" w:rsidRPr="00CF79B7" w:rsidRDefault="00CF79B7" w:rsidP="00CF7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___________________________ Срок исполнения _______________________</w:t>
      </w:r>
    </w:p>
    <w:p w:rsidR="00CF79B7" w:rsidRPr="00CF79B7" w:rsidRDefault="00CF79B7" w:rsidP="00CF7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направлен на исполнение ______________________________________________</w:t>
      </w:r>
    </w:p>
    <w:p w:rsidR="00CF79B7" w:rsidRPr="00CF79B7" w:rsidRDefault="00CF79B7" w:rsidP="00CF7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направления _________ Срок исполнения ___________ Дата исполнения __________</w:t>
      </w:r>
    </w:p>
    <w:p w:rsidR="00CF79B7" w:rsidRPr="00CF79B7" w:rsidRDefault="00CF79B7" w:rsidP="00CF7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рассмотрения _____________________________________________________________</w:t>
      </w:r>
    </w:p>
    <w:p w:rsidR="00CF79B7" w:rsidRPr="00CF79B7" w:rsidRDefault="00CF79B7" w:rsidP="00CF7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выдаче предписания и его исполнении __________________________________</w:t>
      </w:r>
    </w:p>
    <w:p w:rsidR="00CF79B7" w:rsidRPr="00CF79B7" w:rsidRDefault="00CF79B7" w:rsidP="00CF7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рассмотрения обращения ______________________________________________</w:t>
      </w:r>
    </w:p>
    <w:p w:rsidR="00CF79B7" w:rsidRPr="00CF79B7" w:rsidRDefault="00CF79B7" w:rsidP="00CF7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ответа (уведомления) заявителю ____________________ № _____________________</w:t>
      </w:r>
    </w:p>
    <w:p w:rsidR="00CF79B7" w:rsidRPr="00CF79B7" w:rsidRDefault="00CF79B7" w:rsidP="00CF7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об объявлении ответа заявителю в ходе личного приема _____________________</w:t>
      </w:r>
    </w:p>
    <w:p w:rsidR="00CF79B7" w:rsidRPr="00CF79B7" w:rsidRDefault="00CF79B7" w:rsidP="00CF7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снятии с контроля ____________________________________________________</w:t>
      </w:r>
    </w:p>
    <w:p w:rsidR="00CF79B7" w:rsidRPr="00CF79B7" w:rsidRDefault="00CF79B7" w:rsidP="00CF7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 подшит в дело № _____________________________________________________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79B7" w:rsidRPr="00CF79B7" w:rsidRDefault="00CF79B7" w:rsidP="00CF7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CF79B7" w:rsidRPr="00CF79B7" w:rsidRDefault="00CF79B7" w:rsidP="00CF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79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*Проставляются при присвоении повторному обращению очередного регистрационного индекса.</w:t>
      </w:r>
    </w:p>
    <w:p w:rsidR="00324C68" w:rsidRDefault="00324C68"/>
    <w:sectPr w:rsidR="00324C68" w:rsidSect="00CF79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DA"/>
    <w:rsid w:val="00001BDA"/>
    <w:rsid w:val="00324C68"/>
    <w:rsid w:val="00C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1A94"/>
  <w15:chartTrackingRefBased/>
  <w15:docId w15:val="{56DCC227-B16A-4755-B4F1-47FFD430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CF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F79B7"/>
  </w:style>
  <w:style w:type="character" w:customStyle="1" w:styleId="promulgator">
    <w:name w:val="promulgator"/>
    <w:basedOn w:val="a0"/>
    <w:rsid w:val="00CF79B7"/>
  </w:style>
  <w:style w:type="paragraph" w:customStyle="1" w:styleId="newncpi">
    <w:name w:val="newncpi"/>
    <w:basedOn w:val="a"/>
    <w:rsid w:val="00CF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CF79B7"/>
  </w:style>
  <w:style w:type="character" w:customStyle="1" w:styleId="number">
    <w:name w:val="number"/>
    <w:basedOn w:val="a0"/>
    <w:rsid w:val="00CF79B7"/>
  </w:style>
  <w:style w:type="paragraph" w:customStyle="1" w:styleId="title">
    <w:name w:val="title"/>
    <w:basedOn w:val="a"/>
    <w:rsid w:val="00CF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F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CF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79B7"/>
    <w:rPr>
      <w:color w:val="0000FF"/>
      <w:u w:val="single"/>
    </w:rPr>
  </w:style>
  <w:style w:type="paragraph" w:customStyle="1" w:styleId="preamble">
    <w:name w:val="preamble"/>
    <w:basedOn w:val="a"/>
    <w:rsid w:val="00CF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CF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CF79B7"/>
  </w:style>
  <w:style w:type="character" w:customStyle="1" w:styleId="pers">
    <w:name w:val="pers"/>
    <w:basedOn w:val="a0"/>
    <w:rsid w:val="00CF79B7"/>
  </w:style>
  <w:style w:type="paragraph" w:customStyle="1" w:styleId="capu1">
    <w:name w:val="capu1"/>
    <w:basedOn w:val="a"/>
    <w:rsid w:val="00CF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F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CF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F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CF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CF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F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CF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F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alonline.by/text.aspx?RN=H11100300" TargetMode="External"/><Relationship Id="rId13" Type="http://schemas.openxmlformats.org/officeDocument/2006/relationships/hyperlink" Target="http://www.etalonline.by/text.aspx?RN=H11100300" TargetMode="External"/><Relationship Id="rId18" Type="http://schemas.openxmlformats.org/officeDocument/2006/relationships/hyperlink" Target="http://www.etalonline.by/text.aspx?RN=H1110030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etalonline.by/text.aspx?RN=H11100300" TargetMode="External"/><Relationship Id="rId7" Type="http://schemas.openxmlformats.org/officeDocument/2006/relationships/hyperlink" Target="http://www.etalonline.by/Default.aspx?type=text&amp;regnum=C21101786" TargetMode="External"/><Relationship Id="rId12" Type="http://schemas.openxmlformats.org/officeDocument/2006/relationships/hyperlink" Target="http://www.etalonline.by/text.aspx?RN=C21100854" TargetMode="External"/><Relationship Id="rId17" Type="http://schemas.openxmlformats.org/officeDocument/2006/relationships/hyperlink" Target="http://www.etalonline.by/text.aspx?RN=H1110030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talonline.by/text.aspx?RN=H11100300" TargetMode="External"/><Relationship Id="rId20" Type="http://schemas.openxmlformats.org/officeDocument/2006/relationships/hyperlink" Target="http://www.etalonline.by/text.aspx?RN=H1110030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talonline.by/text.aspx?RN=H11100300" TargetMode="External"/><Relationship Id="rId11" Type="http://schemas.openxmlformats.org/officeDocument/2006/relationships/hyperlink" Target="http://www.etalonline.by/text.aspx?RN=C20800060" TargetMode="External"/><Relationship Id="rId24" Type="http://schemas.openxmlformats.org/officeDocument/2006/relationships/hyperlink" Target="http://www.etalonline.by/text.aspx?RN=H11100300" TargetMode="External"/><Relationship Id="rId5" Type="http://schemas.openxmlformats.org/officeDocument/2006/relationships/hyperlink" Target="http://www.etalonline.by/text.aspx?RN=C21700773" TargetMode="External"/><Relationship Id="rId15" Type="http://schemas.openxmlformats.org/officeDocument/2006/relationships/hyperlink" Target="http://www.etalonline.by/Default.aspx?type=text&amp;regnum=C21101786" TargetMode="External"/><Relationship Id="rId23" Type="http://schemas.openxmlformats.org/officeDocument/2006/relationships/hyperlink" Target="http://www.etalonline.by/text.aspx?RN=H11100300" TargetMode="External"/><Relationship Id="rId10" Type="http://schemas.openxmlformats.org/officeDocument/2006/relationships/hyperlink" Target="http://www.etalonline.by/text.aspx?RN=C20600990" TargetMode="External"/><Relationship Id="rId19" Type="http://schemas.openxmlformats.org/officeDocument/2006/relationships/hyperlink" Target="http://www.etalonline.by/text.aspx?RN=H11100300" TargetMode="External"/><Relationship Id="rId4" Type="http://schemas.openxmlformats.org/officeDocument/2006/relationships/hyperlink" Target="http://www.etalonline.by/text.aspx?RN=C21500836" TargetMode="External"/><Relationship Id="rId9" Type="http://schemas.openxmlformats.org/officeDocument/2006/relationships/hyperlink" Target="http://www.etalonline.by/text.aspx?RN=C20500544" TargetMode="External"/><Relationship Id="rId14" Type="http://schemas.openxmlformats.org/officeDocument/2006/relationships/hyperlink" Target="http://www.etalonline.by/text.aspx?RN=H11100300" TargetMode="External"/><Relationship Id="rId22" Type="http://schemas.openxmlformats.org/officeDocument/2006/relationships/hyperlink" Target="http://www.etalonline.by/text.aspx?RN=H11100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3357</Words>
  <Characters>19141</Characters>
  <Application>Microsoft Office Word</Application>
  <DocSecurity>0</DocSecurity>
  <Lines>159</Lines>
  <Paragraphs>44</Paragraphs>
  <ScaleCrop>false</ScaleCrop>
  <Company/>
  <LinksUpToDate>false</LinksUpToDate>
  <CharactersWithSpaces>22454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2017-12-09T18:55:00Z</dcterms:created>
  <dcterms:modified xsi:type="dcterms:W3CDTF">2017-12-09T18:56:00Z</dcterms:modified>
</cp:coreProperties>
</file>